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28B91" w14:textId="1A74AE55" w:rsidR="00F63CC2" w:rsidRDefault="00F63CC2" w:rsidP="00F63CC2">
      <w:pPr>
        <w:pStyle w:val="NormaleWeb"/>
        <w:shd w:val="clear" w:color="auto" w:fill="FFFFFF"/>
        <w:spacing w:before="0" w:beforeAutospacing="0" w:after="390" w:afterAutospacing="0"/>
        <w:jc w:val="center"/>
        <w:rPr>
          <w:rStyle w:val="Enfasigrassetto"/>
          <w:rFonts w:ascii="Comic Sans MS" w:hAnsi="Comic Sans MS" w:cs="Arial"/>
          <w:color w:val="333333"/>
          <w:sz w:val="32"/>
          <w:szCs w:val="32"/>
        </w:rPr>
      </w:pPr>
      <w:bookmarkStart w:id="0" w:name="_Hlk62286129"/>
      <w:r w:rsidRPr="00DC7AE4">
        <w:rPr>
          <w:rFonts w:ascii="Comic Sans MS" w:hAnsi="Comic Sans MS" w:cs="Arial"/>
          <w:color w:val="333333"/>
          <w:sz w:val="32"/>
          <w:szCs w:val="32"/>
        </w:rPr>
        <w:t>Il </w:t>
      </w:r>
      <w:r w:rsidRPr="00DC7AE4">
        <w:rPr>
          <w:rStyle w:val="Enfasigrassetto"/>
          <w:rFonts w:ascii="Comic Sans MS" w:hAnsi="Comic Sans MS" w:cs="Arial"/>
          <w:color w:val="333333"/>
          <w:sz w:val="32"/>
          <w:szCs w:val="32"/>
        </w:rPr>
        <w:t>consultorio familiare</w:t>
      </w:r>
    </w:p>
    <w:p w14:paraId="5BB8996C" w14:textId="77777777" w:rsidR="00F63CC2" w:rsidRDefault="00F63CC2" w:rsidP="00F63CC2">
      <w:pPr>
        <w:pStyle w:val="NormaleWeb"/>
        <w:shd w:val="clear" w:color="auto" w:fill="FFFFFF"/>
        <w:spacing w:before="0" w:beforeAutospacing="0" w:after="390" w:afterAutospacing="0"/>
        <w:rPr>
          <w:rStyle w:val="Enfasigrassetto"/>
          <w:rFonts w:ascii="Comic Sans MS" w:hAnsi="Comic Sans MS" w:cs="Arial"/>
          <w:color w:val="FF0000"/>
          <w:sz w:val="40"/>
          <w:szCs w:val="40"/>
        </w:rPr>
      </w:pPr>
      <w:r>
        <w:rPr>
          <w:rFonts w:ascii="Comic Sans MS" w:hAnsi="Comic Sans MS" w:cs="Arial"/>
          <w:b/>
          <w:bCs/>
          <w:noProof/>
          <w:color w:val="FF0000"/>
          <w:sz w:val="40"/>
          <w:szCs w:val="40"/>
        </w:rPr>
        <w:drawing>
          <wp:inline distT="0" distB="0" distL="0" distR="0" wp14:anchorId="53E2B78C" wp14:editId="3BA8649B">
            <wp:extent cx="2141791" cy="2141791"/>
            <wp:effectExtent l="152400" t="152400" r="144780" b="16383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71438">
                      <a:off x="0" y="0"/>
                      <a:ext cx="2145636" cy="214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Enfasigrassetto"/>
          <w:rFonts w:ascii="Comic Sans MS" w:hAnsi="Comic Sans MS" w:cs="Arial"/>
          <w:color w:val="FF0000"/>
          <w:sz w:val="40"/>
          <w:szCs w:val="40"/>
        </w:rPr>
        <w:t xml:space="preserve">     </w:t>
      </w:r>
      <w:r>
        <w:rPr>
          <w:rFonts w:ascii="Comic Sans MS" w:hAnsi="Comic Sans MS" w:cs="Arial"/>
          <w:b/>
          <w:bCs/>
          <w:noProof/>
          <w:color w:val="FF0000"/>
          <w:sz w:val="40"/>
          <w:szCs w:val="40"/>
        </w:rPr>
        <w:drawing>
          <wp:inline distT="0" distB="0" distL="0" distR="0" wp14:anchorId="4628539E" wp14:editId="141CAEEA">
            <wp:extent cx="2601644" cy="1993209"/>
            <wp:effectExtent l="171450" t="228600" r="179705" b="2362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85432">
                      <a:off x="0" y="0"/>
                      <a:ext cx="2636558" cy="2019958"/>
                    </a:xfrm>
                    <a:prstGeom prst="rect">
                      <a:avLst/>
                    </a:prstGeom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0950C4EE" w14:textId="77777777" w:rsidR="00F63CC2" w:rsidRDefault="00F63CC2" w:rsidP="00F63CC2">
      <w:pPr>
        <w:pStyle w:val="NormaleWeb"/>
        <w:shd w:val="clear" w:color="auto" w:fill="FFFFFF"/>
        <w:spacing w:before="0" w:beforeAutospacing="0" w:after="390" w:afterAutospacing="0"/>
        <w:jc w:val="center"/>
        <w:rPr>
          <w:rFonts w:ascii="Comic Sans MS" w:hAnsi="Comic Sans MS" w:cs="Arial"/>
          <w:color w:val="333333"/>
          <w:sz w:val="32"/>
          <w:szCs w:val="32"/>
        </w:rPr>
      </w:pPr>
    </w:p>
    <w:p w14:paraId="3403965A" w14:textId="77777777" w:rsidR="00F63CC2" w:rsidRDefault="00F63CC2" w:rsidP="00DC7AE4">
      <w:pPr>
        <w:pStyle w:val="NormaleWeb"/>
        <w:shd w:val="clear" w:color="auto" w:fill="FFFFFF"/>
        <w:spacing w:before="0" w:beforeAutospacing="0" w:after="390" w:afterAutospacing="0"/>
        <w:rPr>
          <w:rFonts w:ascii="Comic Sans MS" w:hAnsi="Comic Sans MS" w:cs="Arial"/>
          <w:color w:val="333333"/>
          <w:sz w:val="32"/>
          <w:szCs w:val="32"/>
        </w:rPr>
      </w:pPr>
    </w:p>
    <w:p w14:paraId="621CEF92" w14:textId="7ED106EC" w:rsidR="00DC7AE4" w:rsidRPr="00DC7AE4" w:rsidRDefault="00DC7AE4" w:rsidP="00DC7AE4">
      <w:pPr>
        <w:pStyle w:val="NormaleWeb"/>
        <w:shd w:val="clear" w:color="auto" w:fill="FFFFFF"/>
        <w:spacing w:before="0" w:beforeAutospacing="0" w:after="390" w:afterAutospacing="0"/>
        <w:rPr>
          <w:rFonts w:ascii="Comic Sans MS" w:hAnsi="Comic Sans MS" w:cs="Arial"/>
          <w:color w:val="333333"/>
          <w:sz w:val="32"/>
          <w:szCs w:val="32"/>
        </w:rPr>
      </w:pPr>
      <w:r w:rsidRPr="00DC7AE4">
        <w:rPr>
          <w:rFonts w:ascii="Comic Sans MS" w:hAnsi="Comic Sans MS" w:cs="Arial"/>
          <w:color w:val="333333"/>
          <w:sz w:val="32"/>
          <w:szCs w:val="32"/>
        </w:rPr>
        <w:t>Il </w:t>
      </w:r>
      <w:r w:rsidRPr="00DC7AE4">
        <w:rPr>
          <w:rStyle w:val="Enfasigrassetto"/>
          <w:rFonts w:ascii="Comic Sans MS" w:hAnsi="Comic Sans MS" w:cs="Arial"/>
          <w:color w:val="333333"/>
          <w:sz w:val="32"/>
          <w:szCs w:val="32"/>
        </w:rPr>
        <w:t>consultorio familiare</w:t>
      </w:r>
      <w:r w:rsidRPr="00DC7AE4">
        <w:rPr>
          <w:rFonts w:ascii="Comic Sans MS" w:hAnsi="Comic Sans MS" w:cs="Arial"/>
          <w:color w:val="333333"/>
          <w:sz w:val="32"/>
          <w:szCs w:val="32"/>
        </w:rPr>
        <w:t xml:space="preserve"> è la struttura delle Asl a disposizione dei cittadini in tutto il territorio nazionale: è una porta aperta a chi ha un problema, un punto di riferimento per chi ha bisogno di un consiglio ma anche di una visita gratuita per la prevenzione di un problema. </w:t>
      </w:r>
    </w:p>
    <w:p w14:paraId="7588FA95" w14:textId="09E64620" w:rsidR="00DC7AE4" w:rsidRPr="00DC7AE4" w:rsidRDefault="00DC7AE4" w:rsidP="00DC7AE4">
      <w:pPr>
        <w:pStyle w:val="NormaleWeb"/>
        <w:shd w:val="clear" w:color="auto" w:fill="FFFFFF"/>
        <w:spacing w:before="0" w:beforeAutospacing="0" w:after="390" w:afterAutospacing="0"/>
        <w:rPr>
          <w:rFonts w:ascii="Comic Sans MS" w:hAnsi="Comic Sans MS" w:cs="Arial"/>
          <w:color w:val="333333"/>
          <w:sz w:val="32"/>
          <w:szCs w:val="32"/>
        </w:rPr>
      </w:pPr>
      <w:r w:rsidRPr="00DC7AE4">
        <w:rPr>
          <w:rFonts w:ascii="Comic Sans MS" w:hAnsi="Comic Sans MS" w:cs="Arial"/>
          <w:color w:val="333333"/>
          <w:sz w:val="32"/>
          <w:szCs w:val="32"/>
        </w:rPr>
        <w:t xml:space="preserve">Non si tratta di un vero e proprio ospedale o di una clinica ma di uffici in cui puoi trovare infermieri, medici e professionisti disponibili ad aiutarti.  </w:t>
      </w:r>
    </w:p>
    <w:p w14:paraId="4D1A6D77" w14:textId="7E53262E" w:rsidR="00DC7AE4" w:rsidRPr="00DC7AE4" w:rsidRDefault="00DC7AE4" w:rsidP="00DC7AE4">
      <w:pPr>
        <w:pStyle w:val="NormaleWeb"/>
        <w:shd w:val="clear" w:color="auto" w:fill="FFFFFF"/>
        <w:spacing w:before="0" w:beforeAutospacing="0" w:after="390" w:afterAutospacing="0"/>
        <w:rPr>
          <w:rFonts w:ascii="Comic Sans MS" w:hAnsi="Comic Sans MS" w:cs="Arial"/>
          <w:color w:val="333333"/>
          <w:sz w:val="32"/>
          <w:szCs w:val="32"/>
        </w:rPr>
      </w:pPr>
      <w:r w:rsidRPr="00DC7AE4">
        <w:rPr>
          <w:rFonts w:ascii="Comic Sans MS" w:hAnsi="Comic Sans MS" w:cs="Arial"/>
          <w:color w:val="333333"/>
          <w:sz w:val="32"/>
          <w:szCs w:val="32"/>
        </w:rPr>
        <w:t>Può accedere senza appuntamento qualsiasi cittadino, italiano o straniero (</w:t>
      </w:r>
      <w:r w:rsidR="00091B24">
        <w:rPr>
          <w:rFonts w:ascii="Comic Sans MS" w:hAnsi="Comic Sans MS" w:cs="Arial"/>
          <w:color w:val="333333"/>
          <w:sz w:val="32"/>
          <w:szCs w:val="32"/>
        </w:rPr>
        <w:t>anche chi non ha il permesso di soggiorno</w:t>
      </w:r>
      <w:r w:rsidRPr="00DC7AE4">
        <w:rPr>
          <w:rFonts w:ascii="Comic Sans MS" w:hAnsi="Comic Sans MS" w:cs="Arial"/>
          <w:color w:val="333333"/>
          <w:sz w:val="32"/>
          <w:szCs w:val="32"/>
        </w:rPr>
        <w:t xml:space="preserve">) per chiedere un’informazione su un problema o per sapere come comportarsi di fronte ad una situazione che non sa come affrontare. </w:t>
      </w:r>
    </w:p>
    <w:p w14:paraId="230225F5" w14:textId="25A8859C" w:rsidR="00DC7AE4" w:rsidRPr="00DC7AE4" w:rsidRDefault="00DC7AE4" w:rsidP="00DC7AE4">
      <w:pPr>
        <w:pStyle w:val="NormaleWeb"/>
        <w:shd w:val="clear" w:color="auto" w:fill="FFFFFF"/>
        <w:spacing w:before="0" w:beforeAutospacing="0" w:after="390" w:afterAutospacing="0"/>
        <w:rPr>
          <w:rFonts w:ascii="Comic Sans MS" w:hAnsi="Comic Sans MS" w:cs="Arial"/>
          <w:color w:val="333333"/>
          <w:sz w:val="32"/>
          <w:szCs w:val="32"/>
        </w:rPr>
      </w:pPr>
      <w:r w:rsidRPr="00DC7AE4">
        <w:rPr>
          <w:rFonts w:ascii="Comic Sans MS" w:hAnsi="Comic Sans MS" w:cs="Arial"/>
          <w:color w:val="333333"/>
          <w:sz w:val="32"/>
          <w:szCs w:val="32"/>
        </w:rPr>
        <w:lastRenderedPageBreak/>
        <w:t>Scopo del </w:t>
      </w:r>
      <w:r w:rsidRPr="00DC7AE4">
        <w:rPr>
          <w:rStyle w:val="Enfasigrassetto"/>
          <w:rFonts w:ascii="Comic Sans MS" w:hAnsi="Comic Sans MS" w:cs="Arial"/>
          <w:color w:val="333333"/>
          <w:sz w:val="32"/>
          <w:szCs w:val="32"/>
        </w:rPr>
        <w:t>consultorio familiare</w:t>
      </w:r>
      <w:r w:rsidRPr="00DC7AE4">
        <w:rPr>
          <w:rFonts w:ascii="Comic Sans MS" w:hAnsi="Comic Sans MS" w:cs="Arial"/>
          <w:color w:val="333333"/>
          <w:sz w:val="32"/>
          <w:szCs w:val="32"/>
        </w:rPr>
        <w:t> è anche quello della prevenzione, sulla quale lavora il personale specializzato che accoglie gli utenti.</w:t>
      </w:r>
    </w:p>
    <w:bookmarkEnd w:id="0"/>
    <w:p w14:paraId="484F8B4B" w14:textId="6FA0ABD1" w:rsidR="00A81D81" w:rsidRDefault="00F63CC2" w:rsidP="00F63CC2">
      <w:pPr>
        <w:jc w:val="center"/>
      </w:pPr>
      <w:r>
        <w:rPr>
          <w:rFonts w:ascii="Comic Sans MS" w:hAnsi="Comic Sans MS" w:cs="Arial"/>
          <w:noProof/>
          <w:color w:val="333333"/>
          <w:sz w:val="28"/>
          <w:szCs w:val="28"/>
        </w:rPr>
        <w:drawing>
          <wp:inline distT="0" distB="0" distL="0" distR="0" wp14:anchorId="01EC69A4" wp14:editId="659D5DAA">
            <wp:extent cx="3810000" cy="33051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1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E4"/>
    <w:rsid w:val="00091B24"/>
    <w:rsid w:val="002450A5"/>
    <w:rsid w:val="007D3D47"/>
    <w:rsid w:val="00A81D81"/>
    <w:rsid w:val="00DC7AE4"/>
    <w:rsid w:val="00F6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46B7"/>
  <w15:chartTrackingRefBased/>
  <w15:docId w15:val="{52CBB8B4-DB6C-4CD2-914F-4242C75D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C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cp:lastPrinted>2020-10-27T08:35:00Z</cp:lastPrinted>
  <dcterms:created xsi:type="dcterms:W3CDTF">2021-02-11T16:29:00Z</dcterms:created>
  <dcterms:modified xsi:type="dcterms:W3CDTF">2021-02-11T16:29:00Z</dcterms:modified>
</cp:coreProperties>
</file>