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Per approfondire l’argomento: dispensa “Benvenuto - Test ingresso ISMU” </w:t>
      </w:r>
      <w:hyperlink r:id="rId6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https://drive.google.com/file/d/1hxj5U65dsX-6F8qK7b0l-t3hkDsk7zNn/view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la pubblicazione propone un’ipotesi di strutturazione dei test di ingresso: da un lato fornisce strumenti direttamente spendibili nella propria realtà, dall’altro offre materiali di orientamento e di stimolo alla riflessione. </w:t>
      </w:r>
    </w:p>
    <w:p w:rsidR="00000000" w:rsidDel="00000000" w:rsidP="00000000" w:rsidRDefault="00000000" w:rsidRPr="00000000" w14:paraId="00000004">
      <w:pPr>
        <w:pStyle w:val="Heading1"/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before="0" w:lineRule="auto"/>
        <w:ind w:right="-466.062992125984"/>
        <w:rPr/>
      </w:pPr>
      <w:bookmarkStart w:colFirst="0" w:colLast="0" w:name="_r9tyqjtr252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before="0" w:lineRule="auto"/>
        <w:ind w:right="-466.062992125984"/>
        <w:rPr>
          <w:rFonts w:ascii="Book Antiqua" w:cs="Book Antiqua" w:eastAsia="Book Antiqua" w:hAnsi="Book Antiqua"/>
          <w:b w:val="1"/>
          <w:color w:val="0000ff"/>
          <w:sz w:val="24"/>
          <w:szCs w:val="24"/>
        </w:rPr>
      </w:pPr>
      <w:bookmarkStart w:colFirst="0" w:colLast="0" w:name="_6y9f181t0r70" w:id="1"/>
      <w:bookmarkEnd w:id="1"/>
      <w:r w:rsidDel="00000000" w:rsidR="00000000" w:rsidRPr="00000000">
        <w:rPr>
          <w:rFonts w:ascii="Book Antiqua" w:cs="Book Antiqua" w:eastAsia="Book Antiqua" w:hAnsi="Book Antiqua"/>
          <w:b w:val="1"/>
          <w:color w:val="0000ff"/>
          <w:sz w:val="24"/>
          <w:szCs w:val="24"/>
          <w:rtl w:val="0"/>
        </w:rPr>
        <w:t xml:space="preserve">Loescher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left="720" w:right="-466.062992125984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Test per la valutazione delle competenze lessicali e grammaticali dal livello A1 al B1 per gli studenti stranieri di italiano.</w:t>
      </w:r>
    </w:p>
    <w:p w:rsidR="00000000" w:rsidDel="00000000" w:rsidP="00000000" w:rsidRDefault="00000000" w:rsidRPr="00000000" w14:paraId="00000007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left="720" w:right="-466.062992125984" w:firstLine="0"/>
        <w:rPr>
          <w:rFonts w:ascii="Book Antiqua" w:cs="Book Antiqua" w:eastAsia="Book Antiqua" w:hAnsi="Book Antiqua"/>
          <w:sz w:val="24"/>
          <w:szCs w:val="24"/>
        </w:rPr>
      </w:pPr>
      <w:hyperlink r:id="rId7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https://italianoperstranieri.loescher.it/news/test-per-la-valutazione-delle-competenze-lessicali-e-grammaticali-8055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left="720" w:right="-466.062992125984" w:hanging="36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Test di ingresso che permette di rilevare le competenze alfabetiche di base e linguistiche pensato per apprendenti analfabeti o debolmente scolarizzati in L1 e per principianti</w:t>
      </w:r>
    </w:p>
    <w:p w:rsidR="00000000" w:rsidDel="00000000" w:rsidP="00000000" w:rsidRDefault="00000000" w:rsidRPr="00000000" w14:paraId="00000009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left="720" w:right="-466.062992125984" w:firstLine="0"/>
        <w:rPr>
          <w:rFonts w:ascii="Book Antiqua" w:cs="Book Antiqua" w:eastAsia="Book Antiqua" w:hAnsi="Book Antiqua"/>
          <w:sz w:val="24"/>
          <w:szCs w:val="24"/>
        </w:rPr>
      </w:pPr>
      <w:hyperlink r:id="rId8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https://italianoperstranieri.loescher.it/news/valutare-il-livello-di-competenza-iniziale-5941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before="0" w:lineRule="auto"/>
        <w:ind w:right="-466.062992125984"/>
        <w:rPr>
          <w:rFonts w:ascii="Book Antiqua" w:cs="Book Antiqua" w:eastAsia="Book Antiqua" w:hAnsi="Book Antiqua"/>
          <w:b w:val="1"/>
          <w:color w:val="0000ff"/>
          <w:sz w:val="24"/>
          <w:szCs w:val="24"/>
        </w:rPr>
      </w:pPr>
      <w:bookmarkStart w:colFirst="0" w:colLast="0" w:name="_k79va2fynwvb" w:id="2"/>
      <w:bookmarkEnd w:id="2"/>
      <w:r w:rsidDel="00000000" w:rsidR="00000000" w:rsidRPr="00000000">
        <w:rPr>
          <w:rFonts w:ascii="Book Antiqua" w:cs="Book Antiqua" w:eastAsia="Book Antiqua" w:hAnsi="Book Antiqua"/>
          <w:b w:val="1"/>
          <w:color w:val="0000ff"/>
          <w:sz w:val="24"/>
          <w:szCs w:val="24"/>
          <w:rtl w:val="0"/>
        </w:rPr>
        <w:t xml:space="preserve">Test italiano Università SIENA -</w:t>
      </w:r>
    </w:p>
    <w:p w:rsidR="00000000" w:rsidDel="00000000" w:rsidP="00000000" w:rsidRDefault="00000000" w:rsidRPr="00000000" w14:paraId="0000000C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Test di conoscenza della lingua italiana di livello A2. Questo test è obbligatorio dal dicembre 2010 per ottenere il Permesso di soggiorno CE per soggiornanti di lungo periodo, cioè la ex Carta di soggiorno</w:t>
      </w:r>
    </w:p>
    <w:p w:rsidR="00000000" w:rsidDel="00000000" w:rsidP="00000000" w:rsidRDefault="00000000" w:rsidRPr="00000000" w14:paraId="0000000D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hyperlink r:id="rId9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https://www.unistrasi.it/public/articoli/1946/Files/A1%20UD16.pdf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before="0" w:lineRule="auto"/>
        <w:ind w:right="-466.062992125984"/>
        <w:rPr>
          <w:rFonts w:ascii="Book Antiqua" w:cs="Book Antiqua" w:eastAsia="Book Antiqua" w:hAnsi="Book Antiqua"/>
          <w:b w:val="1"/>
          <w:color w:val="0000ff"/>
          <w:sz w:val="24"/>
          <w:szCs w:val="24"/>
        </w:rPr>
      </w:pPr>
      <w:bookmarkStart w:colFirst="0" w:colLast="0" w:name="_jow4fv9soxuy" w:id="3"/>
      <w:bookmarkEnd w:id="3"/>
      <w:r w:rsidDel="00000000" w:rsidR="00000000" w:rsidRPr="00000000">
        <w:rPr>
          <w:rFonts w:ascii="Book Antiqua" w:cs="Book Antiqua" w:eastAsia="Book Antiqua" w:hAnsi="Book Antiqua"/>
          <w:b w:val="1"/>
          <w:color w:val="0000ff"/>
          <w:sz w:val="24"/>
          <w:szCs w:val="24"/>
          <w:rtl w:val="0"/>
        </w:rPr>
        <w:t xml:space="preserve">CPIA Pordenone in fondo alla pagina </w:t>
      </w:r>
    </w:p>
    <w:p w:rsidR="00000000" w:rsidDel="00000000" w:rsidP="00000000" w:rsidRDefault="00000000" w:rsidRPr="00000000" w14:paraId="00000010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hyperlink r:id="rId10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https://cpiapordenone.edu.it/test-a2-per-soggiornanti-di-lungo-periodo/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before="0" w:lineRule="auto"/>
        <w:ind w:right="-466.062992125984"/>
        <w:rPr>
          <w:rFonts w:ascii="Book Antiqua" w:cs="Book Antiqua" w:eastAsia="Book Antiqua" w:hAnsi="Book Antiqua"/>
          <w:b w:val="1"/>
          <w:color w:val="0000ff"/>
          <w:sz w:val="24"/>
          <w:szCs w:val="24"/>
        </w:rPr>
      </w:pPr>
      <w:bookmarkStart w:colFirst="0" w:colLast="0" w:name="_8cund7qnwjjh" w:id="4"/>
      <w:bookmarkEnd w:id="4"/>
      <w:r w:rsidDel="00000000" w:rsidR="00000000" w:rsidRPr="00000000">
        <w:rPr>
          <w:rFonts w:ascii="Book Antiqua" w:cs="Book Antiqua" w:eastAsia="Book Antiqua" w:hAnsi="Book Antiqua"/>
          <w:b w:val="1"/>
          <w:color w:val="0000ff"/>
          <w:sz w:val="24"/>
          <w:szCs w:val="24"/>
          <w:rtl w:val="0"/>
        </w:rPr>
        <w:t xml:space="preserve">IPRASE TN </w:t>
      </w:r>
    </w:p>
    <w:p w:rsidR="00000000" w:rsidDel="00000000" w:rsidP="00000000" w:rsidRDefault="00000000" w:rsidRPr="00000000" w14:paraId="00000013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Esempi di test per la rilevazione delle conoscenze delle competenze di Italiano per lo STUDIO - livello A2 B2 </w:t>
      </w:r>
    </w:p>
    <w:p w:rsidR="00000000" w:rsidDel="00000000" w:rsidP="00000000" w:rsidRDefault="00000000" w:rsidRPr="00000000" w14:paraId="00000014">
      <w:pPr>
        <w:widowControl w:val="0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hyperlink r:id="rId11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https://www.iprase.tn.it/documents/20178/5968858/Test+L2+studio+Centro+Come.pdf/66334f4d-a784-418e-bf50-37ebb3ac60c9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widowControl w:val="0"/>
        <w:ind w:right="-466.062992125984"/>
        <w:rPr/>
      </w:pPr>
      <w:bookmarkStart w:colFirst="0" w:colLast="0" w:name="_8yq4r7ay2y76" w:id="5"/>
      <w:bookmarkEnd w:id="5"/>
      <w:r w:rsidDel="00000000" w:rsidR="00000000" w:rsidRPr="00000000">
        <w:rPr>
          <w:rtl w:val="0"/>
        </w:rPr>
        <w:t xml:space="preserve">Giornata Europea delle lingue</w:t>
      </w:r>
    </w:p>
    <w:p w:rsidR="00000000" w:rsidDel="00000000" w:rsidP="00000000" w:rsidRDefault="00000000" w:rsidRPr="00000000" w14:paraId="00000016">
      <w:pPr>
        <w:widowControl w:val="0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Strumento di "Autovalutazione delle competenze linguistiche" che aiuta a giudicare il grado di competenza nelle lingue in relazione ai sei livelli definiti dal </w:t>
      </w:r>
      <w:hyperlink r:id="rId12">
        <w:r w:rsidDel="00000000" w:rsidR="00000000" w:rsidRPr="00000000">
          <w:rPr>
            <w:rFonts w:ascii="Book Antiqua" w:cs="Book Antiqua" w:eastAsia="Book Antiqua" w:hAnsi="Book Antiqua"/>
            <w:sz w:val="24"/>
            <w:szCs w:val="24"/>
            <w:rtl w:val="0"/>
          </w:rPr>
          <w:t xml:space="preserve">Quadro Comune Europeo di Riferimento per la conoscenza delle lingue </w:t>
        </w:r>
      </w:hyperlink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(QCER). Lo strumento è progettato sulla griglia di autovalutazione del QCER ed è stato realizzato dal </w:t>
      </w:r>
      <w:hyperlink r:id="rId13">
        <w:r w:rsidDel="00000000" w:rsidR="00000000" w:rsidRPr="00000000">
          <w:rPr>
            <w:rFonts w:ascii="Book Antiqua" w:cs="Book Antiqua" w:eastAsia="Book Antiqua" w:hAnsi="Book Antiqua"/>
            <w:sz w:val="24"/>
            <w:szCs w:val="24"/>
            <w:rtl w:val="0"/>
          </w:rPr>
          <w:t xml:space="preserve">Centro Europeo per le Lingue Moderne del Consiglio d'Europa</w:t>
        </w:r>
      </w:hyperlink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hyperlink r:id="rId14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https://edl.ecml.at/Fun/Selfevaluateyourlanguageskills/tabid/2194/language/Default.aspx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/>
      </w:pPr>
      <w:bookmarkStart w:colFirst="0" w:colLast="0" w:name="_tiiv81rj53zt" w:id="6"/>
      <w:bookmarkEnd w:id="6"/>
      <w:r w:rsidDel="00000000" w:rsidR="00000000" w:rsidRPr="00000000">
        <w:rPr>
          <w:rtl w:val="0"/>
        </w:rPr>
        <w:t xml:space="preserve">Testizer on line: Esami gratuiti online per le certificazioni - (più per giocare che per altro)</w:t>
      </w:r>
    </w:p>
    <w:p w:rsidR="00000000" w:rsidDel="00000000" w:rsidP="00000000" w:rsidRDefault="00000000" w:rsidRPr="00000000" w14:paraId="0000001A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hyperlink r:id="rId15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https://testizer.com/it/questions/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/>
      </w:pPr>
      <w:bookmarkStart w:colFirst="0" w:colLast="0" w:name="_rbz8btinf95h" w:id="7"/>
      <w:bookmarkEnd w:id="7"/>
      <w:r w:rsidDel="00000000" w:rsidR="00000000" w:rsidRPr="00000000">
        <w:rPr>
          <w:rtl w:val="0"/>
        </w:rPr>
        <w:t xml:space="preserve">Test Stran(iero)me vero</w:t>
      </w:r>
    </w:p>
    <w:p w:rsidR="00000000" w:rsidDel="00000000" w:rsidP="00000000" w:rsidRDefault="00000000" w:rsidRPr="00000000" w14:paraId="0000001D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hyperlink r:id="rId16">
        <w:r w:rsidDel="00000000" w:rsidR="00000000" w:rsidRPr="00000000">
          <w:rPr>
            <w:rFonts w:ascii="Book Antiqua" w:cs="Book Antiqua" w:eastAsia="Book Antiqua" w:hAnsi="Book Antiqua"/>
            <w:color w:val="1155cc"/>
            <w:sz w:val="24"/>
            <w:szCs w:val="24"/>
            <w:u w:val="single"/>
            <w:rtl w:val="0"/>
          </w:rPr>
          <w:t xml:space="preserve">https://stranieromavero.blogspot.com/2011/02/test-di-italiano-per-stranieri-ecco-una.html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0" w:before="0" w:lineRule="auto"/>
        <w:ind w:right="-466.062992125984"/>
        <w:rPr>
          <w:rFonts w:ascii="Book Antiqua" w:cs="Book Antiqua" w:eastAsia="Book Antiqua" w:hAnsi="Book Antiqua"/>
          <w:b w:val="1"/>
          <w:color w:val="0000ff"/>
          <w:sz w:val="24"/>
          <w:szCs w:val="24"/>
        </w:rPr>
      </w:pPr>
      <w:bookmarkStart w:colFirst="0" w:colLast="0" w:name="_w9331bpfiygw" w:id="8"/>
      <w:bookmarkEnd w:id="8"/>
      <w:r w:rsidDel="00000000" w:rsidR="00000000" w:rsidRPr="00000000">
        <w:rPr>
          <w:rFonts w:ascii="Book Antiqua" w:cs="Book Antiqua" w:eastAsia="Book Antiqua" w:hAnsi="Book Antiqua"/>
          <w:b w:val="1"/>
          <w:color w:val="0000ff"/>
          <w:sz w:val="24"/>
          <w:szCs w:val="24"/>
          <w:rtl w:val="0"/>
        </w:rPr>
        <w:t xml:space="preserve">Scuola Europass Italia</w:t>
      </w:r>
    </w:p>
    <w:p w:rsidR="00000000" w:rsidDel="00000000" w:rsidP="00000000" w:rsidRDefault="00000000" w:rsidRPr="00000000" w14:paraId="00000020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sz w:val="24"/>
          <w:szCs w:val="24"/>
          <w:rtl w:val="0"/>
        </w:rPr>
        <w:t xml:space="preserve">Questi sono i test online gratuiti preparati da una scuola di ITAL2 per verificare il livello italiano di coloro che si iscrivono ai loro corsi. I test richiedono tra i 2 e 5 minuti l’uno.. Dopo aver completato il test, riceverai il risultato direttamente alla tua e-mail.</w:t>
      </w:r>
    </w:p>
    <w:p w:rsidR="00000000" w:rsidDel="00000000" w:rsidP="00000000" w:rsidRDefault="00000000" w:rsidRPr="00000000" w14:paraId="00000021">
      <w:pPr>
        <w:widowControl w:val="0"/>
        <w:pBdr>
          <w:top w:color="auto" w:space="3" w:sz="0" w:val="none"/>
          <w:left w:color="auto" w:space="0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ind w:right="-466.062992125984"/>
        <w:rPr>
          <w:rFonts w:ascii="Book Antiqua" w:cs="Book Antiqua" w:eastAsia="Book Antiqua" w:hAnsi="Book Antiqua"/>
          <w:color w:val="0000ff"/>
          <w:sz w:val="24"/>
          <w:szCs w:val="24"/>
        </w:rPr>
      </w:pPr>
      <w:hyperlink r:id="rId17">
        <w:r w:rsidDel="00000000" w:rsidR="00000000" w:rsidRPr="00000000">
          <w:rPr>
            <w:rFonts w:ascii="Book Antiqua" w:cs="Book Antiqua" w:eastAsia="Book Antiqua" w:hAnsi="Book Antiqua"/>
            <w:color w:val="0000ff"/>
            <w:sz w:val="24"/>
            <w:szCs w:val="24"/>
            <w:u w:val="single"/>
            <w:rtl w:val="0"/>
          </w:rPr>
          <w:t xml:space="preserve">https://www.europassitalian.com/it/test-di-italiano/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1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color="auto" w:space="3" w:sz="0" w:val="none"/>
        <w:left w:color="auto" w:space="0" w:sz="0" w:val="none"/>
        <w:bottom w:color="auto" w:space="3" w:sz="0" w:val="none"/>
        <w:right w:color="auto" w:space="0" w:sz="0" w:val="none"/>
        <w:between w:color="auto" w:space="3" w:sz="0" w:val="none"/>
      </w:pBdr>
      <w:shd w:fill="ffffff" w:val="clear"/>
      <w:jc w:val="center"/>
      <w:rPr>
        <w:b w:val="1"/>
        <w:color w:val="0000ff"/>
      </w:rPr>
    </w:pPr>
    <w:r w:rsidDel="00000000" w:rsidR="00000000" w:rsidRPr="00000000">
      <w:rPr>
        <w:rFonts w:ascii="Book Antiqua" w:cs="Book Antiqua" w:eastAsia="Book Antiqua" w:hAnsi="Book Antiqua"/>
        <w:b w:val="1"/>
        <w:color w:val="0000ff"/>
        <w:sz w:val="24"/>
        <w:szCs w:val="24"/>
        <w:rtl w:val="0"/>
      </w:rPr>
      <w:t xml:space="preserve">ESEMPI DI TEST DI INGRESSO PER ADULTI E ADOLESCENTI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Book Antiqua" w:cs="Book Antiqua" w:eastAsia="Book Antiqua" w:hAnsi="Book Antiqua"/>
      <w:b w:val="1"/>
      <w:color w:val="0000ff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prase.tn.it/documents/20178/5968858/Test+L2+studio+Centro+Come.pdf/66334f4d-a784-418e-bf50-37ebb3ac60c9" TargetMode="External"/><Relationship Id="rId10" Type="http://schemas.openxmlformats.org/officeDocument/2006/relationships/hyperlink" Target="https://cpiapordenone.edu.it/test-a2-per-soggiornanti-di-lungo-periodo/" TargetMode="External"/><Relationship Id="rId13" Type="http://schemas.openxmlformats.org/officeDocument/2006/relationships/hyperlink" Target="https://www.ecml.at/" TargetMode="External"/><Relationship Id="rId12" Type="http://schemas.openxmlformats.org/officeDocument/2006/relationships/hyperlink" Target="https://www.coe.int/en/web/common-european-framework-reference-languag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istrasi.it/public/articoli/1946/Files/A1%20UD16.pdf" TargetMode="External"/><Relationship Id="rId15" Type="http://schemas.openxmlformats.org/officeDocument/2006/relationships/hyperlink" Target="https://testizer.com/it/questions/" TargetMode="External"/><Relationship Id="rId14" Type="http://schemas.openxmlformats.org/officeDocument/2006/relationships/hyperlink" Target="https://edl.ecml.at/Fun/Selfevaluateyourlanguageskills/tabid/2194/language/Default.aspx" TargetMode="External"/><Relationship Id="rId17" Type="http://schemas.openxmlformats.org/officeDocument/2006/relationships/hyperlink" Target="https://www.europassitalian.com/it/test-di-italiano/" TargetMode="External"/><Relationship Id="rId16" Type="http://schemas.openxmlformats.org/officeDocument/2006/relationships/hyperlink" Target="https://stranieromavero.blogspot.com/2011/02/test-di-italiano-per-stranieri-ecco-una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hxj5U65dsX-6F8qK7b0l-t3hkDsk7zNn/view" TargetMode="External"/><Relationship Id="rId18" Type="http://schemas.openxmlformats.org/officeDocument/2006/relationships/header" Target="header1.xml"/><Relationship Id="rId7" Type="http://schemas.openxmlformats.org/officeDocument/2006/relationships/hyperlink" Target="https://italianoperstranieri.loescher.it/news/test-per-la-valutazione-delle-competenze-lessicali-e-grammaticali-8055" TargetMode="External"/><Relationship Id="rId8" Type="http://schemas.openxmlformats.org/officeDocument/2006/relationships/hyperlink" Target="https://italianoperstranieri.loescher.it/news/valutare-il-livello-di-competenza-iniziale-594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